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6E5BD" w14:textId="0132F245" w:rsidR="008912C5" w:rsidRDefault="00447BFD" w:rsidP="00447BFD">
      <w:pPr>
        <w:jc w:val="right"/>
      </w:pPr>
      <w:r>
        <w:t xml:space="preserve">Образец </w:t>
      </w:r>
      <w:r w:rsidRPr="0019618A">
        <w:rPr>
          <w:bCs/>
        </w:rPr>
        <w:t xml:space="preserve">№ </w:t>
      </w:r>
      <w:r>
        <w:rPr>
          <w:bCs/>
        </w:rPr>
        <w:t>4</w:t>
      </w:r>
    </w:p>
    <w:p w14:paraId="265736F9" w14:textId="77777777" w:rsidR="00C211B8" w:rsidRDefault="00C211B8" w:rsidP="00C211B8">
      <w:pPr>
        <w:jc w:val="left"/>
      </w:pPr>
      <w:r>
        <w:t>ДО</w:t>
      </w:r>
    </w:p>
    <w:p w14:paraId="7AE4C2AC" w14:textId="77777777" w:rsidR="00C211B8" w:rsidRDefault="00C211B8" w:rsidP="00C211B8">
      <w:pPr>
        <w:jc w:val="left"/>
      </w:pPr>
      <w:r>
        <w:t>СДРУЖЕНИЕ „ВВФ БЪЛГАРИЯ“</w:t>
      </w:r>
    </w:p>
    <w:p w14:paraId="350D46FB" w14:textId="77777777" w:rsidR="00C211B8" w:rsidRDefault="00C211B8" w:rsidP="00C211B8"/>
    <w:p w14:paraId="19F5296F" w14:textId="77777777" w:rsidR="00093ADF" w:rsidRDefault="00093ADF" w:rsidP="00C211B8">
      <w:pPr>
        <w:jc w:val="center"/>
        <w:rPr>
          <w:b/>
          <w:bCs/>
        </w:rPr>
      </w:pPr>
    </w:p>
    <w:p w14:paraId="4B32EE1B" w14:textId="77777777" w:rsidR="00093ADF" w:rsidRDefault="00093ADF" w:rsidP="00C211B8">
      <w:pPr>
        <w:jc w:val="center"/>
        <w:rPr>
          <w:b/>
          <w:bCs/>
        </w:rPr>
      </w:pPr>
    </w:p>
    <w:p w14:paraId="5968E6D2" w14:textId="6D435579" w:rsidR="00C211B8" w:rsidRPr="000D3309" w:rsidRDefault="00C211B8" w:rsidP="00C211B8">
      <w:pPr>
        <w:jc w:val="center"/>
        <w:rPr>
          <w:b/>
          <w:bCs/>
        </w:rPr>
      </w:pPr>
      <w:r w:rsidRPr="000D3309">
        <w:rPr>
          <w:b/>
          <w:bCs/>
        </w:rPr>
        <w:t>ТЕХНИЧЕСКО ПРЕДЛОЖЕНИЕ</w:t>
      </w:r>
    </w:p>
    <w:p w14:paraId="286BE5C0" w14:textId="77777777" w:rsidR="00C211B8" w:rsidRDefault="00C211B8" w:rsidP="00C211B8"/>
    <w:p w14:paraId="2789D188" w14:textId="77777777" w:rsidR="00093ADF" w:rsidRDefault="00093ADF" w:rsidP="00C211B8"/>
    <w:p w14:paraId="4E59B9F6" w14:textId="63DEB303" w:rsidR="00C211B8" w:rsidRDefault="00C211B8" w:rsidP="00C211B8">
      <w:r w:rsidRPr="00112EB0">
        <w:t xml:space="preserve">за участие в процедура „Избор с публична покана“ за определяне на изпълнител </w:t>
      </w:r>
      <w:r w:rsidR="00632FCB">
        <w:t xml:space="preserve">на услуга </w:t>
      </w:r>
      <w:r w:rsidRPr="00112EB0">
        <w:t>с предмет:</w:t>
      </w:r>
      <w:r>
        <w:t xml:space="preserve"> </w:t>
      </w:r>
      <w:r w:rsidR="00557D33" w:rsidRPr="001B24EE">
        <w:t>„</w:t>
      </w:r>
      <w:r w:rsidR="001B24EE" w:rsidRPr="001B24EE">
        <w:t>Услуги, свързани с организиране на събития</w:t>
      </w:r>
      <w:r w:rsidR="00557D33" w:rsidRPr="001B24EE">
        <w:t>“</w:t>
      </w:r>
    </w:p>
    <w:p w14:paraId="633FE995" w14:textId="77777777" w:rsidR="00C211B8" w:rsidRDefault="00C211B8" w:rsidP="00C211B8">
      <w:r>
        <w:t xml:space="preserve">по проект </w:t>
      </w:r>
      <w:r w:rsidRPr="00112EB0">
        <w:t>DRP200359 „ForestConnect: Към климатично-интелигентна горска свързаност за едрите хищници в Балкано-Карпатско-Дунавския регион“, финансиран от Програма ИНТЕРРЕГ Дунавски регион 2021–2027 г.</w:t>
      </w:r>
    </w:p>
    <w:p w14:paraId="25F0E374" w14:textId="77777777" w:rsidR="00C211B8" w:rsidRDefault="00C211B8" w:rsidP="00C211B8"/>
    <w:p w14:paraId="2552A951" w14:textId="77777777" w:rsidR="00C211B8" w:rsidRDefault="00C211B8" w:rsidP="00C211B8">
      <w:pPr>
        <w:jc w:val="center"/>
      </w:pPr>
      <w:r>
        <w:t>от …………………………………………………………………………………………...…..</w:t>
      </w:r>
    </w:p>
    <w:p w14:paraId="6F364989" w14:textId="77777777" w:rsidR="00C211B8" w:rsidRDefault="00C211B8" w:rsidP="00C211B8">
      <w:pPr>
        <w:jc w:val="center"/>
        <w:rPr>
          <w:i/>
          <w:iCs/>
          <w:sz w:val="20"/>
          <w:szCs w:val="20"/>
        </w:rPr>
      </w:pPr>
      <w:r w:rsidRPr="00112EB0">
        <w:rPr>
          <w:i/>
          <w:iCs/>
          <w:sz w:val="20"/>
          <w:szCs w:val="20"/>
        </w:rPr>
        <w:t>(наименование на к</w:t>
      </w:r>
      <w:r>
        <w:rPr>
          <w:i/>
          <w:iCs/>
          <w:sz w:val="20"/>
          <w:szCs w:val="20"/>
        </w:rPr>
        <w:t>а</w:t>
      </w:r>
      <w:r w:rsidRPr="00112EB0">
        <w:rPr>
          <w:i/>
          <w:iCs/>
          <w:sz w:val="20"/>
          <w:szCs w:val="20"/>
        </w:rPr>
        <w:t>ндидата)</w:t>
      </w:r>
    </w:p>
    <w:p w14:paraId="0D057B48" w14:textId="77777777" w:rsidR="00C211B8" w:rsidRDefault="00C211B8"/>
    <w:p w14:paraId="15295C04" w14:textId="05E09BEC" w:rsidR="00C211B8" w:rsidRDefault="00C211B8"/>
    <w:p w14:paraId="1CF15BA2" w14:textId="77777777" w:rsidR="00093ADF" w:rsidRDefault="00093ADF"/>
    <w:p w14:paraId="71732F0C" w14:textId="7C64FFCE" w:rsidR="00C211B8" w:rsidRDefault="00C211B8">
      <w:r>
        <w:t>Във връзка с</w:t>
      </w:r>
      <w:r w:rsidRPr="00C211B8">
        <w:t xml:space="preserve"> изискванията и условията, свързани с изпълнението на предмета на настоящата процедура, техническото ни предложение за изпълнение на поръчката е, както следва:</w:t>
      </w:r>
    </w:p>
    <w:p w14:paraId="272A9B1D" w14:textId="77777777" w:rsidR="00C211B8" w:rsidRDefault="00C211B8" w:rsidP="00C211B8">
      <w:pPr>
        <w:widowControl/>
        <w:spacing w:after="0" w:line="240" w:lineRule="auto"/>
        <w:rPr>
          <w:rFonts w:eastAsia="Times New Roman" w:cs="Times New Roman"/>
          <w:b/>
          <w:i/>
          <w:color w:val="000000"/>
          <w:position w:val="8"/>
          <w:szCs w:val="24"/>
        </w:rPr>
      </w:pPr>
    </w:p>
    <w:p w14:paraId="287F9BE0" w14:textId="4DEA0E12" w:rsidR="00C211B8" w:rsidRPr="00C03341" w:rsidRDefault="00C211B8" w:rsidP="00C211B8">
      <w:pPr>
        <w:widowControl/>
        <w:spacing w:after="0" w:line="240" w:lineRule="auto"/>
        <w:rPr>
          <w:rFonts w:eastAsia="Times New Roman" w:cs="Times New Roman"/>
          <w:b/>
          <w:i/>
          <w:color w:val="000000"/>
          <w:position w:val="8"/>
          <w:szCs w:val="24"/>
        </w:rPr>
      </w:pPr>
      <w:r w:rsidRPr="00C03341">
        <w:rPr>
          <w:rFonts w:eastAsia="Times New Roman" w:cs="Times New Roman"/>
          <w:b/>
          <w:i/>
          <w:color w:val="000000"/>
          <w:position w:val="8"/>
          <w:szCs w:val="24"/>
        </w:rPr>
        <w:t>Представя се в свободен текст и следва да съдържа:</w:t>
      </w:r>
    </w:p>
    <w:p w14:paraId="428B9978" w14:textId="21C31269" w:rsidR="00C211B8" w:rsidRPr="00C211B8" w:rsidRDefault="00C211B8" w:rsidP="00C211B8">
      <w:pPr>
        <w:widowControl/>
        <w:spacing w:after="0" w:line="240" w:lineRule="auto"/>
        <w:rPr>
          <w:rFonts w:eastAsia="Times New Roman" w:cs="Times New Roman"/>
          <w:i/>
          <w:color w:val="000000"/>
          <w:position w:val="8"/>
          <w:szCs w:val="24"/>
        </w:rPr>
      </w:pPr>
      <w:r w:rsidRPr="00C03341">
        <w:rPr>
          <w:rFonts w:eastAsia="Times New Roman" w:cs="Times New Roman"/>
          <w:i/>
          <w:color w:val="000000"/>
          <w:position w:val="8"/>
          <w:szCs w:val="24"/>
        </w:rPr>
        <w:t xml:space="preserve">– описание на всички дейности, включени в предмета на процедурата, съгласно Техническата спецификация. Всяка една от дейностите трябва да е декомпозирана на отделни задачи, с приложено описание на всяка от тях, включително организация и технология на изпълнение. Трябва да са дефинирани предпоставките за навременно и в съответствие с техническата спецификация изпълнение на отделните задачи, така че да се гарантира постигането на очакваните резултати от конкретната дейност. За всяка дейност и всяка задача следва да са дефинирани необходимите ресурси за нейното изпълнение и задълженията на експерта, </w:t>
      </w:r>
      <w:r w:rsidR="00041406" w:rsidRPr="00C03341">
        <w:rPr>
          <w:rFonts w:eastAsia="Times New Roman" w:cs="Times New Roman"/>
          <w:i/>
          <w:color w:val="000000"/>
          <w:position w:val="8"/>
          <w:szCs w:val="24"/>
        </w:rPr>
        <w:t xml:space="preserve">ангажиран с изпълнението, </w:t>
      </w:r>
      <w:r w:rsidRPr="00C03341">
        <w:rPr>
          <w:rFonts w:eastAsia="Times New Roman" w:cs="Times New Roman"/>
          <w:i/>
          <w:color w:val="000000"/>
          <w:position w:val="8"/>
          <w:szCs w:val="24"/>
        </w:rPr>
        <w:t xml:space="preserve">които трябва да са съобразени със спецификата на конкретния предмет на поръчката. Предложената организация трябва да обезпечава изпълнението на всички дейности и </w:t>
      </w:r>
      <w:r w:rsidRPr="00C03341">
        <w:rPr>
          <w:rFonts w:eastAsia="Times New Roman" w:cs="Times New Roman"/>
          <w:i/>
          <w:color w:val="000000"/>
          <w:position w:val="8"/>
          <w:szCs w:val="24"/>
        </w:rPr>
        <w:lastRenderedPageBreak/>
        <w:t>поддейности в съответствие с изискванията на техническата спецификация и тези на Програма ИНТЕРРЕГ Дунавски регион 2021-2027 г.</w:t>
      </w:r>
    </w:p>
    <w:p w14:paraId="1AD4B3D9" w14:textId="77777777" w:rsidR="00C211B8" w:rsidRDefault="00C211B8"/>
    <w:p w14:paraId="4EA03169" w14:textId="77777777" w:rsidR="008846C4" w:rsidRDefault="008846C4"/>
    <w:p w14:paraId="580B8404" w14:textId="77777777" w:rsidR="008846C4" w:rsidRDefault="008846C4" w:rsidP="008846C4">
      <w:r>
        <w:t>Дата: …………………….                                   Подпис и печат:</w:t>
      </w:r>
    </w:p>
    <w:p w14:paraId="4CD47FCB" w14:textId="77777777" w:rsidR="008846C4" w:rsidRDefault="008846C4" w:rsidP="008846C4">
      <w:r>
        <w:t xml:space="preserve">                                           </w:t>
      </w:r>
    </w:p>
    <w:p w14:paraId="0F376FA2" w14:textId="77777777" w:rsidR="008846C4" w:rsidRDefault="008846C4" w:rsidP="008846C4">
      <w:r>
        <w:t xml:space="preserve">                                                                                              …………………………………</w:t>
      </w:r>
    </w:p>
    <w:p w14:paraId="5CC24802" w14:textId="77777777" w:rsidR="008846C4" w:rsidRPr="00112EB0" w:rsidRDefault="008846C4" w:rsidP="008846C4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2EB0">
        <w:rPr>
          <w:i/>
          <w:iCs/>
        </w:rPr>
        <w:t xml:space="preserve">            </w:t>
      </w:r>
      <w:r w:rsidRPr="00112EB0">
        <w:rPr>
          <w:i/>
          <w:iCs/>
          <w:sz w:val="20"/>
          <w:szCs w:val="20"/>
        </w:rPr>
        <w:t>(име и фамилия)</w:t>
      </w:r>
    </w:p>
    <w:p w14:paraId="24514A5F" w14:textId="77777777" w:rsidR="008846C4" w:rsidRDefault="008846C4" w:rsidP="008846C4">
      <w:r>
        <w:t xml:space="preserve">                                                          </w:t>
      </w:r>
    </w:p>
    <w:p w14:paraId="5D9EE997" w14:textId="77777777" w:rsidR="008846C4" w:rsidRDefault="008846C4" w:rsidP="008846C4">
      <w:r>
        <w:t xml:space="preserve">                                                                                              ………………………………….</w:t>
      </w:r>
    </w:p>
    <w:p w14:paraId="34741FD8" w14:textId="77777777" w:rsidR="008846C4" w:rsidRPr="00112EB0" w:rsidRDefault="008846C4" w:rsidP="008846C4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112EB0">
        <w:rPr>
          <w:i/>
          <w:iCs/>
          <w:sz w:val="20"/>
          <w:szCs w:val="20"/>
        </w:rPr>
        <w:t>(длъжност)</w:t>
      </w:r>
    </w:p>
    <w:p w14:paraId="449D0D14" w14:textId="77777777" w:rsidR="008846C4" w:rsidRDefault="008846C4"/>
    <w:p w14:paraId="0827FCF8" w14:textId="52803643" w:rsidR="006F5E50" w:rsidRPr="006F5E50" w:rsidRDefault="006F5E50">
      <w:pPr>
        <w:rPr>
          <w:b/>
          <w:bCs/>
          <w:i/>
          <w:iCs/>
        </w:rPr>
      </w:pPr>
      <w:r w:rsidRPr="006F5E50">
        <w:rPr>
          <w:b/>
          <w:bCs/>
          <w:i/>
          <w:iCs/>
        </w:rPr>
        <w:t xml:space="preserve">Забележка: </w:t>
      </w:r>
    </w:p>
    <w:p w14:paraId="4AF5C51B" w14:textId="1F59B026" w:rsidR="006F5E50" w:rsidRPr="006F5E50" w:rsidRDefault="006F5E50" w:rsidP="006F5E50">
      <w:pPr>
        <w:rPr>
          <w:i/>
          <w:iCs/>
        </w:rPr>
      </w:pPr>
      <w:r w:rsidRPr="006F5E50">
        <w:rPr>
          <w:i/>
          <w:iCs/>
        </w:rPr>
        <w:t xml:space="preserve">Ще бъдат предложени за отстраняване и няма да бъдат оценявани предложения в случаите, в които </w:t>
      </w:r>
      <w:r w:rsidR="006671BA">
        <w:rPr>
          <w:i/>
          <w:iCs/>
        </w:rPr>
        <w:t>н</w:t>
      </w:r>
      <w:r w:rsidRPr="006F5E50">
        <w:rPr>
          <w:i/>
          <w:iCs/>
        </w:rPr>
        <w:t xml:space="preserve">е </w:t>
      </w:r>
      <w:r w:rsidR="006671BA">
        <w:rPr>
          <w:i/>
          <w:iCs/>
        </w:rPr>
        <w:t xml:space="preserve">е отговорено на поне </w:t>
      </w:r>
      <w:r w:rsidRPr="006F5E50">
        <w:rPr>
          <w:i/>
          <w:iCs/>
        </w:rPr>
        <w:t>едно от следните условия:</w:t>
      </w:r>
    </w:p>
    <w:p w14:paraId="1F415F55" w14:textId="6B054CCC" w:rsidR="006671BA" w:rsidRDefault="006F5E50" w:rsidP="006671BA">
      <w:pPr>
        <w:pStyle w:val="ListParagraph"/>
        <w:numPr>
          <w:ilvl w:val="0"/>
          <w:numId w:val="2"/>
        </w:numPr>
        <w:rPr>
          <w:i/>
          <w:iCs/>
        </w:rPr>
      </w:pPr>
      <w:r w:rsidRPr="006671BA">
        <w:rPr>
          <w:i/>
          <w:iCs/>
        </w:rPr>
        <w:t xml:space="preserve">предварително обявените условия на </w:t>
      </w:r>
      <w:r w:rsidR="00447BFD" w:rsidRPr="006671BA">
        <w:rPr>
          <w:i/>
          <w:iCs/>
        </w:rPr>
        <w:t>п</w:t>
      </w:r>
      <w:r w:rsidR="00447BFD">
        <w:rPr>
          <w:i/>
          <w:iCs/>
        </w:rPr>
        <w:t>роцедурата</w:t>
      </w:r>
      <w:r w:rsidRPr="006671BA">
        <w:rPr>
          <w:i/>
          <w:iCs/>
        </w:rPr>
        <w:t xml:space="preserve">, посочени в публичната покана и приложенията към нея, съгласно чл. 8, ал. 3 от ПМС № 4/2024 г., в т.ч. минималните изисквания на Възложителя относно </w:t>
      </w:r>
      <w:r w:rsidR="00557D33">
        <w:rPr>
          <w:i/>
          <w:iCs/>
        </w:rPr>
        <w:t>икономически</w:t>
      </w:r>
      <w:r w:rsidR="003940D2">
        <w:rPr>
          <w:i/>
          <w:iCs/>
          <w:lang w:val="en-US"/>
        </w:rPr>
        <w:t>,</w:t>
      </w:r>
      <w:r w:rsidR="00557D33">
        <w:rPr>
          <w:i/>
          <w:iCs/>
        </w:rPr>
        <w:t xml:space="preserve"> финансови  и технически възможности и квалификация</w:t>
      </w:r>
      <w:r w:rsidRPr="006671BA">
        <w:rPr>
          <w:i/>
          <w:iCs/>
        </w:rPr>
        <w:t xml:space="preserve">; </w:t>
      </w:r>
    </w:p>
    <w:p w14:paraId="6A9982C5" w14:textId="21F3CB99" w:rsidR="006671BA" w:rsidRDefault="006F5E50" w:rsidP="006671BA">
      <w:pPr>
        <w:pStyle w:val="ListParagraph"/>
        <w:numPr>
          <w:ilvl w:val="0"/>
          <w:numId w:val="2"/>
        </w:numPr>
        <w:rPr>
          <w:i/>
          <w:iCs/>
        </w:rPr>
      </w:pPr>
      <w:r w:rsidRPr="006671BA">
        <w:rPr>
          <w:i/>
          <w:iCs/>
        </w:rPr>
        <w:t xml:space="preserve">правила и указания на Програма ИНТЕРРЕГ Дунавски регион 2021-2027 г.; </w:t>
      </w:r>
    </w:p>
    <w:p w14:paraId="4A948B83" w14:textId="6DE1B3F5" w:rsidR="006671BA" w:rsidRDefault="006F5E50" w:rsidP="006671BA">
      <w:pPr>
        <w:pStyle w:val="ListParagraph"/>
        <w:numPr>
          <w:ilvl w:val="0"/>
          <w:numId w:val="2"/>
        </w:numPr>
        <w:rPr>
          <w:i/>
          <w:iCs/>
        </w:rPr>
      </w:pPr>
      <w:r w:rsidRPr="006671BA">
        <w:rPr>
          <w:i/>
          <w:iCs/>
        </w:rPr>
        <w:t xml:space="preserve">предмета на </w:t>
      </w:r>
      <w:r w:rsidR="008C0E92">
        <w:rPr>
          <w:i/>
          <w:iCs/>
        </w:rPr>
        <w:t>процедурата</w:t>
      </w:r>
      <w:bookmarkStart w:id="0" w:name="_GoBack"/>
      <w:bookmarkEnd w:id="0"/>
      <w:r w:rsidRPr="006671BA">
        <w:rPr>
          <w:i/>
          <w:iCs/>
        </w:rPr>
        <w:t xml:space="preserve"> (вкл. </w:t>
      </w:r>
      <w:r w:rsidR="00041406">
        <w:rPr>
          <w:i/>
          <w:iCs/>
        </w:rPr>
        <w:t xml:space="preserve">когато </w:t>
      </w:r>
      <w:r w:rsidRPr="006671BA">
        <w:rPr>
          <w:i/>
          <w:iCs/>
        </w:rPr>
        <w:t xml:space="preserve">е установено наличие на информация, която може да бъде отнесена към изпълнението на процедури с различен предмет или обхват); </w:t>
      </w:r>
    </w:p>
    <w:p w14:paraId="1B489708" w14:textId="46279FFB" w:rsidR="006671BA" w:rsidRPr="006671BA" w:rsidRDefault="006F5E50" w:rsidP="006671BA">
      <w:pPr>
        <w:pStyle w:val="ListParagraph"/>
        <w:numPr>
          <w:ilvl w:val="0"/>
          <w:numId w:val="2"/>
        </w:numPr>
        <w:rPr>
          <w:i/>
          <w:iCs/>
        </w:rPr>
      </w:pPr>
      <w:r w:rsidRPr="006671BA">
        <w:rPr>
          <w:i/>
          <w:iCs/>
        </w:rPr>
        <w:t xml:space="preserve">други условия/изисквания на Възложителя, посочени в публичната покана. </w:t>
      </w:r>
    </w:p>
    <w:p w14:paraId="130F5601" w14:textId="36B5047A" w:rsidR="006F5E50" w:rsidRPr="009D7B80" w:rsidRDefault="006F5E50" w:rsidP="006671BA">
      <w:pPr>
        <w:ind w:left="60"/>
        <w:rPr>
          <w:i/>
          <w:iCs/>
        </w:rPr>
      </w:pPr>
      <w:r w:rsidRPr="006671BA">
        <w:rPr>
          <w:i/>
          <w:iCs/>
        </w:rPr>
        <w:t xml:space="preserve">Изискванията на програмата са налични на следния интернет адрес: </w:t>
      </w:r>
      <w:hyperlink r:id="rId7" w:history="1">
        <w:r w:rsidR="00C03341" w:rsidRPr="009D7B80">
          <w:rPr>
            <w:rStyle w:val="Hyperlink"/>
            <w:i/>
            <w:iCs/>
          </w:rPr>
          <w:t>https://interreg-danube.eu/</w:t>
        </w:r>
      </w:hyperlink>
      <w:r w:rsidR="00C03341" w:rsidRPr="009D7B80">
        <w:rPr>
          <w:i/>
          <w:iCs/>
        </w:rPr>
        <w:t xml:space="preserve"> </w:t>
      </w:r>
      <w:r w:rsidR="00557D33" w:rsidRPr="009D7B80">
        <w:rPr>
          <w:i/>
          <w:iCs/>
        </w:rPr>
        <w:t xml:space="preserve"> </w:t>
      </w:r>
    </w:p>
    <w:sectPr w:rsidR="006F5E50" w:rsidRPr="009D7B80" w:rsidSect="007A62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FA1ED" w14:textId="77777777" w:rsidR="00D74716" w:rsidRDefault="00D74716" w:rsidP="007A6204">
      <w:pPr>
        <w:spacing w:after="0" w:line="240" w:lineRule="auto"/>
      </w:pPr>
      <w:r>
        <w:separator/>
      </w:r>
    </w:p>
  </w:endnote>
  <w:endnote w:type="continuationSeparator" w:id="0">
    <w:p w14:paraId="5B385F54" w14:textId="77777777" w:rsidR="00D74716" w:rsidRDefault="00D74716" w:rsidP="007A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18847" w14:textId="77777777" w:rsidR="005F65CE" w:rsidRDefault="005F65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559958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860FE7" w14:textId="145C14B5" w:rsidR="005F65CE" w:rsidRDefault="005F65C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DCEC4DE" w14:textId="77777777" w:rsidR="005F65CE" w:rsidRDefault="005F65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1EC9C" w14:textId="77777777" w:rsidR="005F65CE" w:rsidRDefault="005F65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5D2738" w14:textId="77777777" w:rsidR="00D74716" w:rsidRDefault="00D74716" w:rsidP="007A6204">
      <w:pPr>
        <w:spacing w:after="0" w:line="240" w:lineRule="auto"/>
      </w:pPr>
      <w:r>
        <w:separator/>
      </w:r>
    </w:p>
  </w:footnote>
  <w:footnote w:type="continuationSeparator" w:id="0">
    <w:p w14:paraId="32F3C17D" w14:textId="77777777" w:rsidR="00D74716" w:rsidRDefault="00D74716" w:rsidP="007A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FAE1C" w14:textId="77777777" w:rsidR="005F65CE" w:rsidRDefault="005F65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0341FE" w14:textId="2C68E9C4" w:rsidR="007A6204" w:rsidRDefault="007A6204">
    <w:pPr>
      <w:pStyle w:val="Header"/>
    </w:pPr>
    <w:r>
      <w:rPr>
        <w:noProof/>
        <w14:ligatures w14:val="standardContextual"/>
      </w:rPr>
      <w:drawing>
        <wp:inline distT="0" distB="0" distL="0" distR="0" wp14:anchorId="4FDCD068" wp14:editId="6533F534">
          <wp:extent cx="2971800" cy="971550"/>
          <wp:effectExtent l="0" t="0" r="0" b="0"/>
          <wp:docPr id="4319302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802227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1800" cy="971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28F10" w14:textId="77777777" w:rsidR="005F65CE" w:rsidRDefault="005F65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B1429"/>
    <w:multiLevelType w:val="hybridMultilevel"/>
    <w:tmpl w:val="9ABCC5F8"/>
    <w:lvl w:ilvl="0" w:tplc="06D69F9C">
      <w:start w:val="5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555277"/>
    <w:multiLevelType w:val="hybridMultilevel"/>
    <w:tmpl w:val="6A8E694C"/>
    <w:lvl w:ilvl="0" w:tplc="A65EE3C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7A7"/>
    <w:rsid w:val="00041406"/>
    <w:rsid w:val="000746B5"/>
    <w:rsid w:val="00093ADF"/>
    <w:rsid w:val="000D3309"/>
    <w:rsid w:val="001B24EE"/>
    <w:rsid w:val="00254763"/>
    <w:rsid w:val="002A2EB0"/>
    <w:rsid w:val="003940D2"/>
    <w:rsid w:val="003D6CDC"/>
    <w:rsid w:val="00447BFD"/>
    <w:rsid w:val="004B10E6"/>
    <w:rsid w:val="004B41FA"/>
    <w:rsid w:val="004D7DC4"/>
    <w:rsid w:val="004E2B9E"/>
    <w:rsid w:val="004E68BE"/>
    <w:rsid w:val="0054261B"/>
    <w:rsid w:val="00557D33"/>
    <w:rsid w:val="005F65CE"/>
    <w:rsid w:val="00632FCB"/>
    <w:rsid w:val="0063334C"/>
    <w:rsid w:val="006671BA"/>
    <w:rsid w:val="006F5E50"/>
    <w:rsid w:val="0074075D"/>
    <w:rsid w:val="007A6204"/>
    <w:rsid w:val="008846C4"/>
    <w:rsid w:val="008912C5"/>
    <w:rsid w:val="0089543A"/>
    <w:rsid w:val="008B1AD4"/>
    <w:rsid w:val="008C0E92"/>
    <w:rsid w:val="00901516"/>
    <w:rsid w:val="00956029"/>
    <w:rsid w:val="009657D4"/>
    <w:rsid w:val="009C647A"/>
    <w:rsid w:val="009D7B80"/>
    <w:rsid w:val="00A42B91"/>
    <w:rsid w:val="00B00277"/>
    <w:rsid w:val="00B474D5"/>
    <w:rsid w:val="00B867A7"/>
    <w:rsid w:val="00BB0009"/>
    <w:rsid w:val="00BD1401"/>
    <w:rsid w:val="00C03341"/>
    <w:rsid w:val="00C211B8"/>
    <w:rsid w:val="00D74716"/>
    <w:rsid w:val="00DB4A90"/>
    <w:rsid w:val="00DC7A9F"/>
    <w:rsid w:val="00DF421F"/>
    <w:rsid w:val="00E501DB"/>
    <w:rsid w:val="00EC5F5D"/>
    <w:rsid w:val="00ED495C"/>
    <w:rsid w:val="00EE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859E3"/>
  <w15:chartTrackingRefBased/>
  <w15:docId w15:val="{CC64DA35-6447-4E23-BB12-24F85F554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11B8"/>
    <w:pPr>
      <w:widowControl w:val="0"/>
      <w:ind w:left="0" w:firstLine="0"/>
    </w:pPr>
    <w:rPr>
      <w:rFonts w:ascii="Times New Roman" w:hAnsi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A9F"/>
    <w:pPr>
      <w:keepNext/>
      <w:keepLines/>
      <w:widowControl/>
      <w:spacing w:before="360" w:line="259" w:lineRule="auto"/>
      <w:jc w:val="left"/>
      <w:outlineLvl w:val="0"/>
    </w:pPr>
    <w:rPr>
      <w:rFonts w:eastAsiaTheme="majorEastAsia" w:cstheme="majorBidi"/>
      <w:b/>
      <w:sz w:val="26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A9F"/>
    <w:pPr>
      <w:keepNext/>
      <w:keepLines/>
      <w:widowControl/>
      <w:spacing w:before="160" w:line="259" w:lineRule="auto"/>
      <w:jc w:val="left"/>
      <w:outlineLvl w:val="1"/>
    </w:pPr>
    <w:rPr>
      <w:rFonts w:eastAsiaTheme="majorEastAsia" w:cstheme="majorBidi"/>
      <w:i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C7A9F"/>
    <w:rPr>
      <w:rFonts w:ascii="Times New Roman" w:eastAsiaTheme="majorEastAsia" w:hAnsi="Times New Roman" w:cstheme="majorBidi"/>
      <w:i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C7A9F"/>
    <w:rPr>
      <w:rFonts w:ascii="Times New Roman" w:eastAsiaTheme="majorEastAsia" w:hAnsi="Times New Roman" w:cstheme="majorBidi"/>
      <w:b/>
      <w:sz w:val="26"/>
      <w:szCs w:val="32"/>
    </w:rPr>
  </w:style>
  <w:style w:type="paragraph" w:styleId="Header">
    <w:name w:val="header"/>
    <w:basedOn w:val="Normal"/>
    <w:link w:val="HeaderChar"/>
    <w:uiPriority w:val="99"/>
    <w:unhideWhenUsed/>
    <w:rsid w:val="007A6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6204"/>
    <w:rPr>
      <w:rFonts w:ascii="Times New Roman" w:hAnsi="Times New Roman"/>
      <w:kern w:val="0"/>
      <w:sz w:val="24"/>
      <w:lang w:val="bg-BG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A62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204"/>
    <w:rPr>
      <w:rFonts w:ascii="Times New Roman" w:hAnsi="Times New Roman"/>
      <w:kern w:val="0"/>
      <w:sz w:val="24"/>
      <w:lang w:val="bg-BG"/>
      <w14:ligatures w14:val="none"/>
    </w:rPr>
  </w:style>
  <w:style w:type="paragraph" w:styleId="ListParagraph">
    <w:name w:val="List Paragraph"/>
    <w:basedOn w:val="Normal"/>
    <w:uiPriority w:val="34"/>
    <w:qFormat/>
    <w:rsid w:val="00C211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57D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57D3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94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4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40D2"/>
    <w:rPr>
      <w:rFonts w:ascii="Times New Roman" w:hAnsi="Times New Roman"/>
      <w:kern w:val="0"/>
      <w:sz w:val="20"/>
      <w:szCs w:val="20"/>
      <w:lang w:val="bg-BG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0D2"/>
    <w:rPr>
      <w:rFonts w:ascii="Times New Roman" w:hAnsi="Times New Roman"/>
      <w:b/>
      <w:bCs/>
      <w:kern w:val="0"/>
      <w:sz w:val="20"/>
      <w:szCs w:val="20"/>
      <w:lang w:val="bg-BG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0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0D2"/>
    <w:rPr>
      <w:rFonts w:ascii="Segoe UI" w:hAnsi="Segoe UI" w:cs="Segoe UI"/>
      <w:kern w:val="0"/>
      <w:sz w:val="18"/>
      <w:szCs w:val="18"/>
      <w:lang w:val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interreg-danube.e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Kameliya</dc:creator>
  <cp:keywords/>
  <dc:description/>
  <cp:lastModifiedBy>Tanya Schnell</cp:lastModifiedBy>
  <cp:revision>23</cp:revision>
  <dcterms:created xsi:type="dcterms:W3CDTF">2024-05-17T06:27:00Z</dcterms:created>
  <dcterms:modified xsi:type="dcterms:W3CDTF">2025-04-25T08:06:00Z</dcterms:modified>
</cp:coreProperties>
</file>