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88"/>
      </w:tblGrid>
      <w:tr w:rsidR="00E455E9" w:rsidTr="00E455E9">
        <w:trPr>
          <w:trHeight w:val="972"/>
        </w:trPr>
        <w:tc>
          <w:tcPr>
            <w:tcW w:w="9288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455E9" w:rsidRDefault="00E455E9">
            <w:pPr>
              <w:pStyle w:val="-"/>
              <w:widowControl w:val="0"/>
              <w:overflowPunct w:val="0"/>
              <w:ind w:left="720"/>
              <w:textAlignment w:val="baseline"/>
            </w:pPr>
            <w:bookmarkStart w:id="0" w:name="_GoBack"/>
            <w:bookmarkEnd w:id="0"/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904875" cy="8858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76" t="-1170" r="-1076" b="-11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3009900" cy="5429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18" t="-1585" r="-218" b="-15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ЕАД</w:t>
            </w:r>
          </w:p>
        </w:tc>
      </w:tr>
      <w:tr w:rsidR="00E455E9" w:rsidTr="00E455E9">
        <w:trPr>
          <w:trHeight w:val="311"/>
        </w:trPr>
        <w:tc>
          <w:tcPr>
            <w:tcW w:w="9288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E455E9" w:rsidRDefault="00E455E9">
            <w:pPr>
              <w:pStyle w:val="-"/>
              <w:widowControl w:val="0"/>
              <w:overflowPunct w:val="0"/>
              <w:ind w:left="720"/>
              <w:textAlignment w:val="baseline"/>
            </w:pPr>
            <w:r>
              <w:rPr>
                <w:sz w:val="20"/>
                <w:szCs w:val="20"/>
                <w:lang w:val="bg-BG"/>
              </w:rPr>
              <w:t xml:space="preserve">4600 ВЕЛИНГРАД кв. Чепино, ул. Еделвайс  4;  </w:t>
            </w:r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  <w:lang w:val="bg-BG"/>
              </w:rPr>
              <w:t>-</w:t>
            </w:r>
            <w:r>
              <w:rPr>
                <w:sz w:val="20"/>
                <w:szCs w:val="20"/>
              </w:rPr>
              <w:t>mail</w:t>
            </w:r>
            <w:r>
              <w:rPr>
                <w:sz w:val="20"/>
                <w:szCs w:val="20"/>
                <w:lang w:val="bg-BG"/>
              </w:rPr>
              <w:t xml:space="preserve">: </w:t>
            </w:r>
            <w:hyperlink r:id="rId7" w:history="1">
              <w:r>
                <w:rPr>
                  <w:rStyle w:val="Hyperlink"/>
                  <w:i/>
                  <w:iCs/>
                  <w:sz w:val="20"/>
                  <w:szCs w:val="20"/>
                </w:rPr>
                <w:t>kamen</w:t>
              </w:r>
              <w:r>
                <w:rPr>
                  <w:rStyle w:val="Hyperlink"/>
                  <w:i/>
                  <w:iCs/>
                  <w:sz w:val="20"/>
                  <w:szCs w:val="20"/>
                  <w:lang w:val="en-US"/>
                </w:rPr>
                <w:t>avel</w:t>
              </w:r>
              <w:r>
                <w:rPr>
                  <w:rStyle w:val="Hyperlink"/>
                  <w:i/>
                  <w:iCs/>
                  <w:sz w:val="20"/>
                  <w:szCs w:val="20"/>
                  <w:lang w:val="bg-BG"/>
                </w:rPr>
                <w:t>@</w:t>
              </w:r>
              <w:r>
                <w:rPr>
                  <w:rStyle w:val="Hyperlink"/>
                  <w:i/>
                  <w:iCs/>
                  <w:sz w:val="20"/>
                  <w:szCs w:val="20"/>
                  <w:lang w:val="en-US"/>
                </w:rPr>
                <w:t>mail</w:t>
              </w:r>
              <w:r>
                <w:rPr>
                  <w:rStyle w:val="Hyperlink"/>
                  <w:i/>
                  <w:iCs/>
                  <w:sz w:val="20"/>
                  <w:szCs w:val="20"/>
                  <w:lang w:val="bg-BG"/>
                </w:rPr>
                <w:t>.</w:t>
              </w:r>
              <w:r>
                <w:rPr>
                  <w:rStyle w:val="Hyperlink"/>
                  <w:i/>
                  <w:iCs/>
                  <w:sz w:val="20"/>
                  <w:szCs w:val="20"/>
                </w:rPr>
                <w:t>bg</w:t>
              </w:r>
            </w:hyperlink>
            <w:r>
              <w:rPr>
                <w:sz w:val="20"/>
                <w:szCs w:val="20"/>
                <w:lang w:val="bg-BG"/>
              </w:rPr>
              <w:t xml:space="preserve">; </w:t>
            </w:r>
            <w:r>
              <w:rPr>
                <w:sz w:val="20"/>
                <w:szCs w:val="20"/>
                <w:u w:val="single"/>
                <w:lang w:val="en-US"/>
              </w:rPr>
              <w:t>www</w:t>
            </w:r>
            <w:r>
              <w:rPr>
                <w:sz w:val="20"/>
                <w:szCs w:val="20"/>
                <w:u w:val="single"/>
                <w:lang w:val="bg-BG"/>
              </w:rPr>
              <w:t>.</w:t>
            </w:r>
            <w:r>
              <w:rPr>
                <w:sz w:val="20"/>
                <w:szCs w:val="20"/>
                <w:u w:val="single"/>
                <w:lang w:val="en-US"/>
              </w:rPr>
              <w:t>kamena</w:t>
            </w:r>
            <w:r>
              <w:rPr>
                <w:sz w:val="20"/>
                <w:szCs w:val="20"/>
                <w:u w:val="single"/>
                <w:lang w:val="bg-BG"/>
              </w:rPr>
              <w:t>.</w:t>
            </w:r>
            <w:r>
              <w:rPr>
                <w:sz w:val="20"/>
                <w:szCs w:val="20"/>
                <w:u w:val="single"/>
                <w:lang w:val="en-US"/>
              </w:rPr>
              <w:t>bg</w:t>
            </w:r>
          </w:p>
        </w:tc>
      </w:tr>
    </w:tbl>
    <w:p w:rsidR="00A32E31" w:rsidRDefault="00A32E31">
      <w:pPr>
        <w:rPr>
          <w:rFonts w:hint="eastAsia"/>
        </w:rPr>
      </w:pPr>
    </w:p>
    <w:p w:rsidR="00B30478" w:rsidRPr="00E742E2" w:rsidRDefault="00B30478" w:rsidP="0095161F">
      <w:pPr>
        <w:jc w:val="center"/>
        <w:rPr>
          <w:rFonts w:hint="eastAsia"/>
          <w:b/>
          <w:sz w:val="32"/>
          <w:szCs w:val="32"/>
        </w:rPr>
      </w:pPr>
      <w:r w:rsidRPr="00E742E2">
        <w:rPr>
          <w:b/>
          <w:sz w:val="32"/>
          <w:szCs w:val="32"/>
        </w:rPr>
        <w:t>О Б Я В А</w:t>
      </w:r>
    </w:p>
    <w:p w:rsidR="00B30478" w:rsidRPr="00E742E2" w:rsidRDefault="00B30478" w:rsidP="00E742E2">
      <w:pPr>
        <w:jc w:val="both"/>
        <w:rPr>
          <w:rFonts w:hint="eastAsia"/>
          <w:sz w:val="28"/>
          <w:szCs w:val="28"/>
        </w:rPr>
      </w:pPr>
      <w:r w:rsidRPr="00E742E2">
        <w:rPr>
          <w:rFonts w:hint="eastAsia"/>
          <w:sz w:val="28"/>
          <w:szCs w:val="28"/>
        </w:rPr>
        <w:t>З</w:t>
      </w:r>
      <w:r w:rsidRPr="00E742E2">
        <w:rPr>
          <w:sz w:val="28"/>
          <w:szCs w:val="28"/>
        </w:rPr>
        <w:t xml:space="preserve">а избор на изпълнител по процедура за годишно обслужване по Дезинсекция, Дезинфекция, </w:t>
      </w:r>
      <w:proofErr w:type="spellStart"/>
      <w:r w:rsidRPr="00E742E2">
        <w:rPr>
          <w:sz w:val="28"/>
          <w:szCs w:val="28"/>
        </w:rPr>
        <w:t>Дератизация</w:t>
      </w:r>
      <w:proofErr w:type="spellEnd"/>
      <w:r w:rsidRPr="00E742E2">
        <w:rPr>
          <w:sz w:val="28"/>
          <w:szCs w:val="28"/>
        </w:rPr>
        <w:t xml:space="preserve"> и </w:t>
      </w:r>
      <w:proofErr w:type="spellStart"/>
      <w:r w:rsidRPr="00E742E2">
        <w:rPr>
          <w:sz w:val="28"/>
          <w:szCs w:val="28"/>
        </w:rPr>
        <w:t>Дезак</w:t>
      </w:r>
      <w:r w:rsidR="00211CEF">
        <w:rPr>
          <w:sz w:val="28"/>
          <w:szCs w:val="28"/>
        </w:rPr>
        <w:t>аризация</w:t>
      </w:r>
      <w:proofErr w:type="spellEnd"/>
      <w:r w:rsidR="00211CEF">
        <w:rPr>
          <w:sz w:val="28"/>
          <w:szCs w:val="28"/>
        </w:rPr>
        <w:t>, с</w:t>
      </w:r>
      <w:r w:rsidR="00C65E9F">
        <w:rPr>
          <w:sz w:val="28"/>
          <w:szCs w:val="28"/>
        </w:rPr>
        <w:t>ъгласно Протокол №12</w:t>
      </w:r>
      <w:r w:rsidR="0095161F">
        <w:rPr>
          <w:sz w:val="28"/>
          <w:szCs w:val="28"/>
        </w:rPr>
        <w:t>/</w:t>
      </w:r>
      <w:r w:rsidR="00C65E9F">
        <w:rPr>
          <w:sz w:val="28"/>
          <w:szCs w:val="28"/>
        </w:rPr>
        <w:t xml:space="preserve">17.05.2025 год. на СД </w:t>
      </w:r>
      <w:r w:rsidRPr="00E742E2">
        <w:rPr>
          <w:sz w:val="28"/>
          <w:szCs w:val="28"/>
        </w:rPr>
        <w:t xml:space="preserve"> на БЛЦ „</w:t>
      </w:r>
      <w:proofErr w:type="spellStart"/>
      <w:r w:rsidRPr="00E742E2">
        <w:rPr>
          <w:sz w:val="28"/>
          <w:szCs w:val="28"/>
        </w:rPr>
        <w:t>Камена“ЕАД</w:t>
      </w:r>
      <w:proofErr w:type="spellEnd"/>
      <w:r w:rsidRPr="00E742E2">
        <w:rPr>
          <w:sz w:val="28"/>
          <w:szCs w:val="28"/>
        </w:rPr>
        <w:t xml:space="preserve"> гр. Велинград</w:t>
      </w:r>
    </w:p>
    <w:p w:rsidR="00B30478" w:rsidRPr="00E742E2" w:rsidRDefault="00B30478" w:rsidP="00E742E2">
      <w:pPr>
        <w:jc w:val="both"/>
        <w:rPr>
          <w:rFonts w:hint="eastAsia"/>
          <w:sz w:val="28"/>
          <w:szCs w:val="28"/>
        </w:rPr>
      </w:pPr>
    </w:p>
    <w:p w:rsidR="00E455E9" w:rsidRPr="00E742E2" w:rsidRDefault="00B30478" w:rsidP="00E742E2">
      <w:pPr>
        <w:jc w:val="both"/>
        <w:rPr>
          <w:rFonts w:hint="eastAsia"/>
          <w:sz w:val="28"/>
          <w:szCs w:val="28"/>
        </w:rPr>
      </w:pPr>
      <w:r w:rsidRPr="00E742E2">
        <w:rPr>
          <w:sz w:val="28"/>
          <w:szCs w:val="28"/>
        </w:rPr>
        <w:t>БЛЦ „КАМЕНА“ ЕАД ГР. ВЕЛИНГРАД ОБЯВЯВА ПРОЦЕДУРА ЗА ИЗБОР НА ИЗПЪЛНИТЕЛ ЗА ГОДИШНО ОБСЛУЖВАНЕ ПО ДЕЗИНСЕКЦИЯ, ДЕЗИНФЕКЦИЯ, ДЕРАТИЗАЦИЯ И ДЕЗАКАРИЗАЦИЯ</w:t>
      </w:r>
    </w:p>
    <w:p w:rsidR="00B30478" w:rsidRPr="00E742E2" w:rsidRDefault="00B30478" w:rsidP="00E742E2">
      <w:pPr>
        <w:jc w:val="both"/>
        <w:rPr>
          <w:rFonts w:hint="eastAsia"/>
          <w:sz w:val="28"/>
          <w:szCs w:val="28"/>
        </w:rPr>
      </w:pPr>
    </w:p>
    <w:p w:rsidR="00E455E9" w:rsidRPr="00E742E2" w:rsidRDefault="00B30478" w:rsidP="00630E14">
      <w:pPr>
        <w:pStyle w:val="ListParagraph"/>
        <w:numPr>
          <w:ilvl w:val="0"/>
          <w:numId w:val="2"/>
        </w:numPr>
        <w:jc w:val="both"/>
        <w:rPr>
          <w:rFonts w:hint="eastAsia"/>
          <w:sz w:val="28"/>
          <w:szCs w:val="28"/>
        </w:rPr>
      </w:pPr>
      <w:r w:rsidRPr="00E742E2">
        <w:rPr>
          <w:sz w:val="28"/>
          <w:szCs w:val="28"/>
        </w:rPr>
        <w:t>Изискване към офертите:</w:t>
      </w:r>
    </w:p>
    <w:p w:rsidR="00E455E9" w:rsidRPr="00E742E2" w:rsidRDefault="00E455E9" w:rsidP="00E742E2">
      <w:pPr>
        <w:pStyle w:val="ListParagraph"/>
        <w:numPr>
          <w:ilvl w:val="1"/>
          <w:numId w:val="1"/>
        </w:numPr>
        <w:jc w:val="both"/>
        <w:rPr>
          <w:rFonts w:hint="eastAsia"/>
          <w:sz w:val="28"/>
          <w:szCs w:val="28"/>
        </w:rPr>
      </w:pPr>
      <w:r w:rsidRPr="00E742E2">
        <w:rPr>
          <w:sz w:val="28"/>
          <w:szCs w:val="28"/>
        </w:rPr>
        <w:t>Ежемесечна дезинсекция срещу хлебарки /рецепция, ресторант, спа зона, сервизни и складови помещения</w:t>
      </w:r>
      <w:r w:rsidR="00E4636D">
        <w:rPr>
          <w:sz w:val="28"/>
          <w:szCs w:val="28"/>
        </w:rPr>
        <w:t>,</w:t>
      </w:r>
      <w:r w:rsidRPr="00E742E2">
        <w:rPr>
          <w:sz w:val="28"/>
          <w:szCs w:val="28"/>
        </w:rPr>
        <w:t xml:space="preserve"> пералня/;</w:t>
      </w:r>
    </w:p>
    <w:p w:rsidR="00E455E9" w:rsidRPr="00E742E2" w:rsidRDefault="00E455E9" w:rsidP="00E742E2">
      <w:pPr>
        <w:pStyle w:val="ListParagraph"/>
        <w:numPr>
          <w:ilvl w:val="1"/>
          <w:numId w:val="1"/>
        </w:numPr>
        <w:jc w:val="both"/>
        <w:rPr>
          <w:rFonts w:hint="eastAsia"/>
          <w:sz w:val="28"/>
          <w:szCs w:val="28"/>
        </w:rPr>
      </w:pPr>
      <w:r w:rsidRPr="00E742E2">
        <w:rPr>
          <w:sz w:val="28"/>
          <w:szCs w:val="28"/>
        </w:rPr>
        <w:t>Ежемесечна дезинсекция срещу мравки / рецепция, ресторант, спа зона, сервизни и складови помещения</w:t>
      </w:r>
      <w:r w:rsidR="00E4636D">
        <w:rPr>
          <w:sz w:val="28"/>
          <w:szCs w:val="28"/>
        </w:rPr>
        <w:t>,</w:t>
      </w:r>
      <w:r w:rsidRPr="00E742E2">
        <w:rPr>
          <w:sz w:val="28"/>
          <w:szCs w:val="28"/>
        </w:rPr>
        <w:t xml:space="preserve"> пералня/ </w:t>
      </w:r>
    </w:p>
    <w:p w:rsidR="00E455E9" w:rsidRPr="00E742E2" w:rsidRDefault="00E455E9" w:rsidP="00E742E2">
      <w:pPr>
        <w:pStyle w:val="ListParagraph"/>
        <w:numPr>
          <w:ilvl w:val="1"/>
          <w:numId w:val="1"/>
        </w:numPr>
        <w:jc w:val="both"/>
        <w:rPr>
          <w:rFonts w:hint="eastAsia"/>
          <w:sz w:val="28"/>
          <w:szCs w:val="28"/>
        </w:rPr>
      </w:pPr>
      <w:r w:rsidRPr="00E742E2">
        <w:rPr>
          <w:sz w:val="28"/>
          <w:szCs w:val="28"/>
        </w:rPr>
        <w:t xml:space="preserve">Ежемесечна </w:t>
      </w:r>
      <w:proofErr w:type="spellStart"/>
      <w:r w:rsidRPr="00E742E2">
        <w:rPr>
          <w:sz w:val="28"/>
          <w:szCs w:val="28"/>
        </w:rPr>
        <w:t>дератизация</w:t>
      </w:r>
      <w:proofErr w:type="spellEnd"/>
      <w:r w:rsidRPr="00E742E2">
        <w:rPr>
          <w:sz w:val="28"/>
          <w:szCs w:val="28"/>
        </w:rPr>
        <w:t xml:space="preserve"> срещу вредни гризачи /рецепция ресторант, спа зона, сервизни и складови помещения</w:t>
      </w:r>
      <w:r w:rsidR="00E4636D">
        <w:rPr>
          <w:sz w:val="28"/>
          <w:szCs w:val="28"/>
        </w:rPr>
        <w:t>,</w:t>
      </w:r>
      <w:r w:rsidRPr="00E742E2">
        <w:rPr>
          <w:sz w:val="28"/>
          <w:szCs w:val="28"/>
        </w:rPr>
        <w:t xml:space="preserve"> перално/ </w:t>
      </w:r>
    </w:p>
    <w:p w:rsidR="00E455E9" w:rsidRDefault="00E455E9" w:rsidP="00E742E2">
      <w:pPr>
        <w:pStyle w:val="ListParagraph"/>
        <w:numPr>
          <w:ilvl w:val="1"/>
          <w:numId w:val="1"/>
        </w:numPr>
        <w:jc w:val="both"/>
        <w:rPr>
          <w:rFonts w:hint="eastAsia"/>
          <w:sz w:val="28"/>
          <w:szCs w:val="28"/>
        </w:rPr>
      </w:pPr>
      <w:proofErr w:type="spellStart"/>
      <w:r w:rsidRPr="00E742E2">
        <w:rPr>
          <w:sz w:val="28"/>
          <w:szCs w:val="28"/>
        </w:rPr>
        <w:t>Дезакаризация</w:t>
      </w:r>
      <w:proofErr w:type="spellEnd"/>
      <w:r w:rsidRPr="00E742E2">
        <w:rPr>
          <w:sz w:val="28"/>
          <w:szCs w:val="28"/>
        </w:rPr>
        <w:t xml:space="preserve"> и дезинсекция на външни площи</w:t>
      </w:r>
      <w:r w:rsidR="008A0E63">
        <w:rPr>
          <w:sz w:val="28"/>
          <w:szCs w:val="28"/>
          <w:lang w:val="en-US"/>
        </w:rPr>
        <w:t xml:space="preserve"> </w:t>
      </w:r>
      <w:r w:rsidRPr="00E742E2">
        <w:rPr>
          <w:sz w:val="28"/>
          <w:szCs w:val="28"/>
        </w:rPr>
        <w:t>срещу кърлежи и бълхи /три обработвания годишно/.</w:t>
      </w:r>
    </w:p>
    <w:p w:rsidR="008A0E63" w:rsidRDefault="008A0E63" w:rsidP="008A0E63">
      <w:pPr>
        <w:pStyle w:val="ListParagraph"/>
        <w:numPr>
          <w:ilvl w:val="0"/>
          <w:numId w:val="1"/>
        </w:numPr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Вътрешни площи за ежемесечна дезинсекция и </w:t>
      </w:r>
      <w:proofErr w:type="spellStart"/>
      <w:r>
        <w:rPr>
          <w:sz w:val="28"/>
          <w:szCs w:val="28"/>
        </w:rPr>
        <w:t>дератизация</w:t>
      </w:r>
      <w:proofErr w:type="spellEnd"/>
      <w:r>
        <w:rPr>
          <w:sz w:val="28"/>
          <w:szCs w:val="28"/>
        </w:rPr>
        <w:t xml:space="preserve"> – около 1400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Външни площи за </w:t>
      </w:r>
      <w:proofErr w:type="spellStart"/>
      <w:r>
        <w:rPr>
          <w:sz w:val="28"/>
          <w:szCs w:val="28"/>
        </w:rPr>
        <w:t>дезакаризация</w:t>
      </w:r>
      <w:proofErr w:type="spellEnd"/>
      <w:r>
        <w:rPr>
          <w:sz w:val="28"/>
          <w:szCs w:val="28"/>
        </w:rPr>
        <w:t xml:space="preserve"> и дезинсекция  - около 12 000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C65E9F" w:rsidRDefault="00C65E9F" w:rsidP="008A0E63">
      <w:pPr>
        <w:pStyle w:val="ListParagraph"/>
        <w:numPr>
          <w:ilvl w:val="0"/>
          <w:numId w:val="1"/>
        </w:numPr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Кандидата за изпълнение на поръчка е необходимо да има експерти, притежаващи удостоверение за правоспособност, издадени от НЦЗПБ или РЗИ, което се доказва с копие от документа.</w:t>
      </w:r>
    </w:p>
    <w:p w:rsidR="0095161F" w:rsidRDefault="0095161F" w:rsidP="008A0E63">
      <w:pPr>
        <w:pStyle w:val="ListParagraph"/>
        <w:numPr>
          <w:ilvl w:val="0"/>
          <w:numId w:val="1"/>
        </w:numPr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Ежемесечен протокол за обработка съгласно Наредба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sz w:val="28"/>
          <w:szCs w:val="28"/>
        </w:rPr>
        <w:t>1 на МЗ от</w:t>
      </w:r>
      <w:r>
        <w:rPr>
          <w:sz w:val="28"/>
          <w:szCs w:val="28"/>
          <w:lang w:val="en-US"/>
        </w:rPr>
        <w:t xml:space="preserve"> 05.01.2025</w:t>
      </w:r>
      <w:r>
        <w:rPr>
          <w:sz w:val="28"/>
          <w:szCs w:val="28"/>
        </w:rPr>
        <w:t>г</w:t>
      </w:r>
      <w:r>
        <w:rPr>
          <w:sz w:val="28"/>
          <w:szCs w:val="28"/>
          <w:lang w:val="en-US"/>
        </w:rPr>
        <w:t xml:space="preserve">. </w:t>
      </w:r>
    </w:p>
    <w:p w:rsidR="00E455E9" w:rsidRPr="0095161F" w:rsidRDefault="00E455E9" w:rsidP="00E742E2">
      <w:pPr>
        <w:pStyle w:val="ListParagraph"/>
        <w:numPr>
          <w:ilvl w:val="0"/>
          <w:numId w:val="1"/>
        </w:numPr>
        <w:jc w:val="both"/>
        <w:rPr>
          <w:rStyle w:val="Hyperlink"/>
          <w:rFonts w:hint="eastAsia"/>
          <w:color w:val="auto"/>
          <w:sz w:val="28"/>
          <w:szCs w:val="28"/>
          <w:u w:val="none"/>
        </w:rPr>
      </w:pPr>
      <w:r w:rsidRPr="00E742E2">
        <w:rPr>
          <w:sz w:val="28"/>
          <w:szCs w:val="28"/>
        </w:rPr>
        <w:t xml:space="preserve">Срок за </w:t>
      </w:r>
      <w:r w:rsidR="00211CEF">
        <w:rPr>
          <w:sz w:val="28"/>
          <w:szCs w:val="28"/>
        </w:rPr>
        <w:t xml:space="preserve">представяне на офертата </w:t>
      </w:r>
      <w:r w:rsidR="00C65E9F" w:rsidRPr="0095161F">
        <w:rPr>
          <w:sz w:val="28"/>
          <w:szCs w:val="28"/>
        </w:rPr>
        <w:t>20.06.2025</w:t>
      </w:r>
      <w:r w:rsidRPr="0095161F">
        <w:rPr>
          <w:sz w:val="28"/>
          <w:szCs w:val="28"/>
        </w:rPr>
        <w:t xml:space="preserve"> год. </w:t>
      </w:r>
      <w:r w:rsidR="00C65E9F" w:rsidRPr="0095161F">
        <w:rPr>
          <w:sz w:val="28"/>
          <w:szCs w:val="28"/>
        </w:rPr>
        <w:t>-16.30 часа на адрес: гр. Велинград, ул. „Еделвайс“ – 4,</w:t>
      </w:r>
      <w:r w:rsidRPr="0095161F">
        <w:rPr>
          <w:sz w:val="28"/>
          <w:szCs w:val="28"/>
        </w:rPr>
        <w:t xml:space="preserve"> </w:t>
      </w:r>
      <w:r w:rsidR="00C65E9F" w:rsidRPr="0095161F">
        <w:rPr>
          <w:sz w:val="28"/>
          <w:szCs w:val="28"/>
        </w:rPr>
        <w:t>БЛЦ „</w:t>
      </w:r>
      <w:proofErr w:type="spellStart"/>
      <w:r w:rsidR="00C65E9F" w:rsidRPr="0095161F">
        <w:rPr>
          <w:sz w:val="28"/>
          <w:szCs w:val="28"/>
        </w:rPr>
        <w:t>Камена“ЕАД</w:t>
      </w:r>
      <w:proofErr w:type="spellEnd"/>
      <w:r w:rsidR="00C65E9F" w:rsidRPr="0095161F">
        <w:rPr>
          <w:sz w:val="28"/>
          <w:szCs w:val="28"/>
        </w:rPr>
        <w:t xml:space="preserve"> гр. Велинград чрез Български пощи, друг лицензиран пощенски оператор или на ръка в </w:t>
      </w:r>
      <w:r w:rsidR="0095161F" w:rsidRPr="0095161F">
        <w:rPr>
          <w:sz w:val="28"/>
          <w:szCs w:val="28"/>
        </w:rPr>
        <w:t xml:space="preserve">Деловодството на </w:t>
      </w:r>
      <w:proofErr w:type="spellStart"/>
      <w:r w:rsidR="0095161F" w:rsidRPr="0095161F">
        <w:rPr>
          <w:sz w:val="28"/>
          <w:szCs w:val="28"/>
        </w:rPr>
        <w:t>БЛЦ“Камена“ЕАД</w:t>
      </w:r>
      <w:proofErr w:type="spellEnd"/>
      <w:r w:rsidR="0095161F" w:rsidRPr="0095161F">
        <w:rPr>
          <w:sz w:val="28"/>
          <w:szCs w:val="28"/>
        </w:rPr>
        <w:t>, задължително запечатани в плик.</w:t>
      </w:r>
    </w:p>
    <w:p w:rsidR="00E742E2" w:rsidRPr="00E742E2" w:rsidRDefault="00E742E2" w:rsidP="00E742E2">
      <w:pPr>
        <w:pStyle w:val="ListParagraph"/>
        <w:numPr>
          <w:ilvl w:val="0"/>
          <w:numId w:val="1"/>
        </w:numPr>
        <w:jc w:val="both"/>
        <w:rPr>
          <w:rStyle w:val="Hyperlink"/>
          <w:rFonts w:hint="eastAsia"/>
          <w:color w:val="auto"/>
          <w:sz w:val="28"/>
          <w:szCs w:val="28"/>
          <w:u w:val="none"/>
        </w:rPr>
      </w:pPr>
      <w:r w:rsidRPr="00E742E2">
        <w:rPr>
          <w:rStyle w:val="Hyperlink"/>
          <w:color w:val="auto"/>
          <w:sz w:val="28"/>
          <w:szCs w:val="28"/>
          <w:u w:val="none"/>
        </w:rPr>
        <w:t>Критерии за оценка на офертите: икономически най-изгодната оферта.</w:t>
      </w:r>
    </w:p>
    <w:p w:rsidR="00E742E2" w:rsidRDefault="00E742E2" w:rsidP="00E742E2">
      <w:pPr>
        <w:jc w:val="both"/>
        <w:rPr>
          <w:rStyle w:val="Hyperlink"/>
          <w:rFonts w:hint="eastAsia"/>
          <w:color w:val="auto"/>
          <w:sz w:val="28"/>
          <w:szCs w:val="28"/>
          <w:u w:val="none"/>
        </w:rPr>
      </w:pPr>
    </w:p>
    <w:p w:rsidR="00E742E2" w:rsidRPr="00E742E2" w:rsidRDefault="00E742E2" w:rsidP="0095161F">
      <w:pPr>
        <w:jc w:val="both"/>
        <w:rPr>
          <w:rStyle w:val="Hyperlink"/>
          <w:rFonts w:hint="eastAsia"/>
          <w:color w:val="auto"/>
          <w:sz w:val="28"/>
          <w:szCs w:val="28"/>
          <w:u w:val="none"/>
        </w:rPr>
      </w:pPr>
      <w:r w:rsidRPr="00E742E2">
        <w:rPr>
          <w:rStyle w:val="Hyperlink"/>
          <w:color w:val="auto"/>
          <w:sz w:val="28"/>
          <w:szCs w:val="28"/>
          <w:u w:val="none"/>
        </w:rPr>
        <w:tab/>
      </w:r>
      <w:r w:rsidRPr="00E742E2">
        <w:rPr>
          <w:rStyle w:val="Hyperlink"/>
          <w:color w:val="auto"/>
          <w:sz w:val="28"/>
          <w:szCs w:val="28"/>
          <w:u w:val="none"/>
        </w:rPr>
        <w:tab/>
      </w:r>
      <w:r w:rsidRPr="00E742E2">
        <w:rPr>
          <w:rStyle w:val="Hyperlink"/>
          <w:color w:val="auto"/>
          <w:sz w:val="28"/>
          <w:szCs w:val="28"/>
          <w:u w:val="none"/>
        </w:rPr>
        <w:tab/>
      </w:r>
      <w:r w:rsidRPr="00E742E2">
        <w:rPr>
          <w:rStyle w:val="Hyperlink"/>
          <w:color w:val="auto"/>
          <w:sz w:val="28"/>
          <w:szCs w:val="28"/>
          <w:u w:val="none"/>
        </w:rPr>
        <w:tab/>
      </w:r>
      <w:r w:rsidRPr="00E742E2">
        <w:rPr>
          <w:rStyle w:val="Hyperlink"/>
          <w:color w:val="auto"/>
          <w:sz w:val="28"/>
          <w:szCs w:val="28"/>
          <w:u w:val="none"/>
        </w:rPr>
        <w:tab/>
      </w:r>
      <w:r w:rsidRPr="00E742E2">
        <w:rPr>
          <w:rStyle w:val="Hyperlink"/>
          <w:color w:val="auto"/>
          <w:sz w:val="28"/>
          <w:szCs w:val="28"/>
          <w:u w:val="none"/>
        </w:rPr>
        <w:tab/>
        <w:t>ИЗП.ДИРЕКТОР:</w:t>
      </w:r>
    </w:p>
    <w:p w:rsidR="00E455E9" w:rsidRDefault="00C65E9F" w:rsidP="0095161F">
      <w:pPr>
        <w:jc w:val="both"/>
        <w:rPr>
          <w:rFonts w:hint="eastAsia"/>
        </w:rPr>
      </w:pPr>
      <w:r>
        <w:rPr>
          <w:rStyle w:val="Hyperlink"/>
          <w:color w:val="auto"/>
          <w:sz w:val="28"/>
          <w:szCs w:val="28"/>
          <w:u w:val="none"/>
        </w:rPr>
        <w:tab/>
      </w:r>
      <w:r>
        <w:rPr>
          <w:rStyle w:val="Hyperlink"/>
          <w:color w:val="auto"/>
          <w:sz w:val="28"/>
          <w:szCs w:val="28"/>
          <w:u w:val="none"/>
        </w:rPr>
        <w:tab/>
      </w:r>
      <w:r>
        <w:rPr>
          <w:rStyle w:val="Hyperlink"/>
          <w:color w:val="auto"/>
          <w:sz w:val="28"/>
          <w:szCs w:val="28"/>
          <w:u w:val="none"/>
        </w:rPr>
        <w:tab/>
      </w:r>
      <w:r>
        <w:rPr>
          <w:rStyle w:val="Hyperlink"/>
          <w:color w:val="auto"/>
          <w:sz w:val="28"/>
          <w:szCs w:val="28"/>
          <w:u w:val="none"/>
        </w:rPr>
        <w:tab/>
      </w:r>
      <w:r>
        <w:rPr>
          <w:rStyle w:val="Hyperlink"/>
          <w:color w:val="auto"/>
          <w:sz w:val="28"/>
          <w:szCs w:val="28"/>
          <w:u w:val="none"/>
        </w:rPr>
        <w:tab/>
      </w:r>
      <w:r>
        <w:rPr>
          <w:rStyle w:val="Hyperlink"/>
          <w:color w:val="auto"/>
          <w:sz w:val="28"/>
          <w:szCs w:val="28"/>
          <w:u w:val="none"/>
        </w:rPr>
        <w:tab/>
      </w:r>
      <w:r>
        <w:rPr>
          <w:rStyle w:val="Hyperlink"/>
          <w:color w:val="auto"/>
          <w:sz w:val="28"/>
          <w:szCs w:val="28"/>
          <w:u w:val="none"/>
        </w:rPr>
        <w:tab/>
      </w:r>
      <w:r>
        <w:rPr>
          <w:rStyle w:val="Hyperlink"/>
          <w:color w:val="auto"/>
          <w:sz w:val="28"/>
          <w:szCs w:val="28"/>
          <w:u w:val="none"/>
        </w:rPr>
        <w:tab/>
        <w:t>/Антония Бозева</w:t>
      </w:r>
      <w:r w:rsidR="00E742E2" w:rsidRPr="00E742E2">
        <w:rPr>
          <w:rStyle w:val="Hyperlink"/>
          <w:color w:val="auto"/>
          <w:sz w:val="28"/>
          <w:szCs w:val="28"/>
          <w:u w:val="none"/>
        </w:rPr>
        <w:t>/</w:t>
      </w:r>
    </w:p>
    <w:sectPr w:rsidR="00E45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24F89"/>
    <w:multiLevelType w:val="hybridMultilevel"/>
    <w:tmpl w:val="9E883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A4780"/>
    <w:multiLevelType w:val="multilevel"/>
    <w:tmpl w:val="E9FE7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E9"/>
    <w:rsid w:val="001A2CFD"/>
    <w:rsid w:val="00211CEF"/>
    <w:rsid w:val="00422BFD"/>
    <w:rsid w:val="006721AA"/>
    <w:rsid w:val="008A0E63"/>
    <w:rsid w:val="0095161F"/>
    <w:rsid w:val="0099518D"/>
    <w:rsid w:val="00A32E31"/>
    <w:rsid w:val="00B30478"/>
    <w:rsid w:val="00B4316D"/>
    <w:rsid w:val="00C65E9F"/>
    <w:rsid w:val="00E455E9"/>
    <w:rsid w:val="00E4636D"/>
    <w:rsid w:val="00E742E2"/>
    <w:rsid w:val="00F0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469479-7705-4FC8-A5C4-7BD84325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5E9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val="bg-BG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E455E9"/>
    <w:rPr>
      <w:color w:val="000080"/>
      <w:u w:val="single"/>
    </w:rPr>
  </w:style>
  <w:style w:type="paragraph" w:customStyle="1" w:styleId="-">
    <w:name w:val="Таблица - заглавие"/>
    <w:basedOn w:val="Normal"/>
    <w:rsid w:val="00E455E9"/>
    <w:pPr>
      <w:suppressLineNumbers/>
      <w:jc w:val="center"/>
    </w:pPr>
    <w:rPr>
      <w:rFonts w:ascii="Times New Roman" w:eastAsia="Times New Roman" w:hAnsi="Times New Roman" w:cs="Times New Roman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E455E9"/>
    <w:pPr>
      <w:ind w:left="720"/>
      <w:contextualSpacing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BFD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BFD"/>
    <w:rPr>
      <w:rFonts w:ascii="Segoe UI" w:eastAsia="NSimSun" w:hAnsi="Segoe UI" w:cs="Mangal"/>
      <w:kern w:val="2"/>
      <w:sz w:val="18"/>
      <w:szCs w:val="16"/>
      <w:lang w:val="bg-BG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5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menavel@mail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Kamena</dc:creator>
  <cp:keywords/>
  <dc:description/>
  <cp:lastModifiedBy>Kamena</cp:lastModifiedBy>
  <cp:revision>2</cp:revision>
  <cp:lastPrinted>2025-05-20T08:45:00Z</cp:lastPrinted>
  <dcterms:created xsi:type="dcterms:W3CDTF">2025-05-20T09:25:00Z</dcterms:created>
  <dcterms:modified xsi:type="dcterms:W3CDTF">2025-05-20T09:25:00Z</dcterms:modified>
</cp:coreProperties>
</file>